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E597BA" w14:textId="385D3342" w:rsidR="00333F28" w:rsidRDefault="007D477F" w:rsidP="00AC3946">
      <w:r w:rsidRPr="00F926E9">
        <w:t xml:space="preserve">Las clases de </w:t>
      </w:r>
      <w:r w:rsidR="00EE5EA8">
        <w:t>A</w:t>
      </w:r>
      <w:r w:rsidRPr="00F926E9">
        <w:t xml:space="preserve">rtes del </w:t>
      </w:r>
      <w:r w:rsidR="00EE5EA8">
        <w:t>L</w:t>
      </w:r>
      <w:r w:rsidRPr="00F926E9">
        <w:t xml:space="preserve">enguaje </w:t>
      </w:r>
      <w:r w:rsidR="00EE5EA8">
        <w:t>I</w:t>
      </w:r>
      <w:r w:rsidRPr="00F926E9">
        <w:t xml:space="preserve">nglés (ELA) para escuelas intermedias de las Escuelas Públicas del Condado Wake </w:t>
      </w:r>
      <w:r w:rsidR="00F44B73" w:rsidRPr="00F926E9">
        <w:t>les</w:t>
      </w:r>
      <w:r w:rsidRPr="00F926E9">
        <w:t xml:space="preserve"> dan a los estudiantes la oportunidad de participar en lectura, escritura, conversación y comprensión auditiva cada día</w:t>
      </w:r>
      <w:r w:rsidRPr="00B2518C">
        <w:t>.  El maestro de su hijo proporciona una instrucción sólida usando</w:t>
      </w:r>
      <w:r w:rsidRPr="00B2518C">
        <w:rPr>
          <w:i/>
        </w:rPr>
        <w:t>"EL Education"</w:t>
      </w:r>
      <w:r w:rsidRPr="00B2518C">
        <w:t>, un currículo alineado con los estándares que hace énfasis en la lectura detallada, el aprendizaje activo y la participación del estudiante.</w:t>
      </w:r>
      <w:r>
        <w:t xml:space="preserve">  </w:t>
      </w:r>
      <w:r w:rsidRPr="00F926E9">
        <w:t>Los salones de clase están estructurados con actividades altamente colaborativas que les permite</w:t>
      </w:r>
      <w:r w:rsidR="00EE5EA8">
        <w:t>n</w:t>
      </w:r>
      <w:r w:rsidRPr="00F926E9">
        <w:t xml:space="preserve"> a los estudiantes participar en conversaciones académicas y estudiar temas académicamente ricos.</w:t>
      </w:r>
      <w:r>
        <w:t xml:space="preserve">  </w:t>
      </w:r>
    </w:p>
    <w:p w14:paraId="46B6790F" w14:textId="6A843467" w:rsidR="005B3925" w:rsidRPr="005B3925" w:rsidRDefault="005B3925" w:rsidP="005B3925">
      <w:pPr>
        <w:pStyle w:val="Heading2"/>
      </w:pPr>
      <w:r>
        <w:t xml:space="preserve">¿Mi estudiante de la escuela intermedia va a tener oportunidades para la lectura independiente? </w:t>
      </w:r>
    </w:p>
    <w:p w14:paraId="57928388" w14:textId="6CDB53EB" w:rsidR="00333F28" w:rsidRPr="005B3925" w:rsidRDefault="00333F28" w:rsidP="005B3925">
      <w:pPr>
        <w:pStyle w:val="NormalWeb"/>
        <w:spacing w:before="0" w:beforeAutospacing="0" w:after="0" w:afterAutospacing="0"/>
        <w:rPr>
          <w:rFonts w:ascii="Calibri" w:hAnsi="Calibri" w:cs="Calibri"/>
          <w:color w:val="000000"/>
          <w:shd w:val="clear" w:color="auto" w:fill="FFFFFF"/>
          <w:lang w:val="es-EC"/>
        </w:rPr>
      </w:pPr>
      <w:r w:rsidRPr="005B3925">
        <w:rPr>
          <w:rFonts w:ascii="Arial" w:hAnsi="Arial" w:cs="Arial"/>
          <w:color w:val="000000"/>
          <w:sz w:val="20"/>
          <w:szCs w:val="20"/>
          <w:bdr w:val="none" w:sz="0" w:space="0" w:color="auto" w:frame="1"/>
          <w:shd w:val="clear" w:color="auto" w:fill="FFFFFF"/>
          <w:lang w:val="es-EC"/>
        </w:rPr>
        <w:t>Los estudiantes tienen la oportunidad de participar en una lectura independiente adecuada para ayudar a desarrollar el conocimiento del contenido sobre el tema de cada módulo. Leer un gran volumen de textos diversos desarrolla el vocabulario académico y la fluidez. Cuando sea posible, también se proporcionan títulos en idiomas distintos del inglés. Para obtener más información, comuníquese con el maestro del aula.</w:t>
      </w:r>
      <w:bookmarkStart w:id="0" w:name="_GoBack"/>
      <w:bookmarkEnd w:id="0"/>
    </w:p>
    <w:p w14:paraId="51D136CC" w14:textId="57AC78F9" w:rsidR="007F5EC1" w:rsidRPr="00BD78D7" w:rsidRDefault="007F5EC1" w:rsidP="00BD78D7">
      <w:pPr>
        <w:pStyle w:val="Heading2"/>
      </w:pPr>
      <w:r>
        <w:t xml:space="preserve">¿Qué </w:t>
      </w:r>
      <w:r w:rsidR="00EE5EA8">
        <w:t>va a hacer</w:t>
      </w:r>
      <w:r>
        <w:t xml:space="preserve"> en clase mi estudiante de escuela intermedia?</w:t>
      </w:r>
    </w:p>
    <w:p w14:paraId="3F5A7BAD" w14:textId="279BDA11" w:rsidR="00267510" w:rsidRPr="007F5EC1" w:rsidRDefault="007D477F" w:rsidP="00AC3946">
      <w:r w:rsidRPr="00F926E9">
        <w:t>El año es dividido en cuatro módulos y cada módulo dura nueve semanas aproximadamente.</w:t>
      </w:r>
      <w:r>
        <w:t xml:space="preserve">  </w:t>
      </w:r>
      <w:r w:rsidRPr="00F926E9">
        <w:t>Durante cada módulo, los estudiantes desarrollan un conocimiento previo sobre un tema.</w:t>
      </w:r>
      <w:r>
        <w:t xml:space="preserve">  Participan en la investigación guiada por preguntas esenciales.  </w:t>
      </w:r>
      <w:r w:rsidRPr="00F926E9">
        <w:t>Ellos leen una variedad de textos literarios e informativos al igual que recursos digitales, los cuales, son provistos a todos los estudiantes.</w:t>
      </w:r>
      <w:r>
        <w:t xml:space="preserve">  Los estudiantes se involucran en el pensamiento crítico para juntar evidencias que apoyen su </w:t>
      </w:r>
      <w:r w:rsidR="00EE5EA8">
        <w:t xml:space="preserve">manera de </w:t>
      </w:r>
      <w:r>
        <w:t xml:space="preserve">pensar o afirmaciones sobre el tema o asunto destacado.  </w:t>
      </w:r>
      <w:r w:rsidRPr="00F926E9">
        <w:t>En el camino hacia desarrollar sus propias perspectivas, los estudiantes colaboran y se comunican con sus compañeros.</w:t>
      </w:r>
      <w:r>
        <w:t xml:space="preserve">  </w:t>
      </w:r>
      <w:r w:rsidRPr="00F926E9">
        <w:t>Los estudiantes finalmente pueden crear productos (tareas de desempeño) para capturar y compartir su aprendizaje y mostrar perseverancia al tomar responsabilidad e iniciativa para completar un trabajo de alta calidad.</w:t>
      </w:r>
      <w:r>
        <w:t xml:space="preserve">  La gramática y las convenciones están incorporadas en las lecciones de lectura y escritura.  </w:t>
      </w:r>
    </w:p>
    <w:p w14:paraId="779E34E6" w14:textId="47B9C760" w:rsidR="007F5EC1" w:rsidRPr="007F5EC1" w:rsidRDefault="007F5EC1" w:rsidP="00BD78D7">
      <w:pPr>
        <w:pStyle w:val="Heading2"/>
      </w:pPr>
      <w:r>
        <w:t xml:space="preserve">¿Qué va a </w:t>
      </w:r>
      <w:r w:rsidR="00EE5EA8">
        <w:t>hacer</w:t>
      </w:r>
      <w:r>
        <w:t xml:space="preserve"> en casa mi estudiante de escuela intermedia?</w:t>
      </w:r>
    </w:p>
    <w:p w14:paraId="4EE993C4" w14:textId="12D45346" w:rsidR="00267510" w:rsidRPr="007F5EC1" w:rsidRDefault="007D477F" w:rsidP="00AC3946">
      <w:r>
        <w:t>Los estudiantes extenderán sus experiencias de aprendizaje en casa y seguirán leyendo y escribiendo cada día.  En familia, pueden tener la oportunidad de tener conversaciones sobre temas de estudio y de eventos actuales.  Lo</w:t>
      </w:r>
      <w:r w:rsidR="00F44B73">
        <w:t>s estudiantes participarán</w:t>
      </w:r>
      <w:r>
        <w:t xml:space="preserve"> también en la lectura independiente de su elección. </w:t>
      </w:r>
    </w:p>
    <w:p w14:paraId="5308B931" w14:textId="3321AAC5" w:rsidR="007F5EC1" w:rsidRPr="007F5EC1" w:rsidRDefault="007F5EC1" w:rsidP="00BD78D7">
      <w:pPr>
        <w:pStyle w:val="Heading2"/>
      </w:pPr>
      <w:r>
        <w:t>¿Qué puedo hacer para apoyar a mi estudiante de escuela intermedia con la clase de Artes del Lenguaje Inglés?</w:t>
      </w:r>
    </w:p>
    <w:p w14:paraId="40F4A5FA" w14:textId="1A59AC54" w:rsidR="00267510" w:rsidRPr="001162E7" w:rsidRDefault="007D477F" w:rsidP="00AC3946">
      <w:pPr>
        <w:pStyle w:val="ListParagraph"/>
        <w:numPr>
          <w:ilvl w:val="0"/>
          <w:numId w:val="6"/>
        </w:numPr>
      </w:pPr>
      <w:r>
        <w:t>Puede que quiera considerar leer los textos y compartir sus propias experiencias relacionadas al tema. Participe en conversaciones haciendo preguntas indagatorias sobre la experiencia de aprendizaje de su hijo tales como:</w:t>
      </w:r>
    </w:p>
    <w:p w14:paraId="049049AE" w14:textId="70CF8293" w:rsidR="00267510" w:rsidRPr="001162E7" w:rsidRDefault="007D477F" w:rsidP="00AC3946">
      <w:pPr>
        <w:pStyle w:val="ListParagraph"/>
        <w:numPr>
          <w:ilvl w:val="1"/>
          <w:numId w:val="7"/>
        </w:numPr>
      </w:pPr>
      <w:r>
        <w:t xml:space="preserve">¿Acerca de qué nueva información aprendiste? </w:t>
      </w:r>
    </w:p>
    <w:p w14:paraId="2E67543B" w14:textId="6CBAB578" w:rsidR="00267510" w:rsidRPr="001162E7" w:rsidRDefault="007D477F" w:rsidP="00AC3946">
      <w:pPr>
        <w:pStyle w:val="ListParagraph"/>
        <w:numPr>
          <w:ilvl w:val="1"/>
          <w:numId w:val="7"/>
        </w:numPr>
      </w:pPr>
      <w:r>
        <w:t>¿A qué te recuerda este nuevo aprendizaje?</w:t>
      </w:r>
    </w:p>
    <w:p w14:paraId="4D1721DE" w14:textId="2BF81F4C" w:rsidR="00267510" w:rsidRPr="001162E7" w:rsidRDefault="0078700F" w:rsidP="00AC3946">
      <w:pPr>
        <w:pStyle w:val="ListParagraph"/>
        <w:numPr>
          <w:ilvl w:val="1"/>
          <w:numId w:val="7"/>
        </w:numPr>
      </w:pPr>
      <w:r>
        <w:t>¿Acerca</w:t>
      </w:r>
      <w:r w:rsidR="007D477F">
        <w:t xml:space="preserve"> de qué te</w:t>
      </w:r>
      <w:r>
        <w:t xml:space="preserve"> haces</w:t>
      </w:r>
      <w:r w:rsidR="007D477F">
        <w:t xml:space="preserve"> preguntas?  </w:t>
      </w:r>
    </w:p>
    <w:p w14:paraId="0B7B119A" w14:textId="217219A3" w:rsidR="00267510" w:rsidRPr="001162E7" w:rsidRDefault="007D477F" w:rsidP="00AC3946">
      <w:pPr>
        <w:pStyle w:val="ListParagraph"/>
        <w:numPr>
          <w:ilvl w:val="1"/>
          <w:numId w:val="7"/>
        </w:numPr>
      </w:pPr>
      <w:r>
        <w:lastRenderedPageBreak/>
        <w:t>¿Cómo te ayudo a descubrir más?</w:t>
      </w:r>
    </w:p>
    <w:p w14:paraId="0B5EED28" w14:textId="204EFA66" w:rsidR="00267510" w:rsidRPr="001162E7" w:rsidRDefault="007D477F" w:rsidP="00AC3946">
      <w:pPr>
        <w:pStyle w:val="ListParagraph"/>
        <w:numPr>
          <w:ilvl w:val="1"/>
          <w:numId w:val="7"/>
        </w:numPr>
      </w:pPr>
      <w:bookmarkStart w:id="1" w:name="_gjdgxs"/>
      <w:bookmarkEnd w:id="1"/>
      <w:r>
        <w:t>¿Qué preguntas tienes?</w:t>
      </w:r>
      <w:r>
        <w:rPr>
          <w:i/>
        </w:rPr>
        <w:t xml:space="preserve"> </w:t>
      </w:r>
    </w:p>
    <w:p w14:paraId="53BCD173" w14:textId="5573597B" w:rsidR="00267510" w:rsidRPr="001162E7" w:rsidRDefault="007D477F" w:rsidP="00AC3946">
      <w:pPr>
        <w:pStyle w:val="ListParagraph"/>
        <w:numPr>
          <w:ilvl w:val="0"/>
          <w:numId w:val="6"/>
        </w:numPr>
      </w:pPr>
      <w:r>
        <w:t xml:space="preserve">Lea lo escrito por su hijo o haga que su hijo se lo lea en voz alta. Como padre o tutor legal, usted no </w:t>
      </w:r>
      <w:r w:rsidR="0078700F">
        <w:t>sólo</w:t>
      </w:r>
      <w:r>
        <w:t xml:space="preserve"> comenzará a comprender </w:t>
      </w:r>
      <w:r w:rsidR="00EE5EA8">
        <w:t xml:space="preserve">la manera de </w:t>
      </w:r>
      <w:r>
        <w:t>pensar de su hijo sino que también podrá ayudarlo a aclarar su propio pensamiento hablándole durante el proceso de escritura.</w:t>
      </w:r>
    </w:p>
    <w:p w14:paraId="0DBC1248" w14:textId="7FBFC5C5" w:rsidR="00267510" w:rsidRPr="001162E7" w:rsidRDefault="007D477F" w:rsidP="00AC3946">
      <w:pPr>
        <w:pStyle w:val="ListParagraph"/>
        <w:numPr>
          <w:ilvl w:val="0"/>
          <w:numId w:val="6"/>
        </w:numPr>
      </w:pPr>
      <w:r>
        <w:t>Pregúntele a su hijo qué está haciendo para investigar sobre el tema.</w:t>
      </w:r>
    </w:p>
    <w:p w14:paraId="4B128AA0" w14:textId="2318DAE0" w:rsidR="00AC3946" w:rsidRDefault="007D477F" w:rsidP="00AC3946">
      <w:pPr>
        <w:pStyle w:val="ListParagraph"/>
        <w:numPr>
          <w:ilvl w:val="0"/>
          <w:numId w:val="6"/>
        </w:numPr>
      </w:pPr>
      <w:r>
        <w:t>Apoye a su hijo con la lectura independiente (Ej. anime a su hijo a que vaya a la biblioteca pública o a la de la escuela; fomente el tiempo y espacio para la lectura independiente en casa).</w:t>
      </w:r>
    </w:p>
    <w:p w14:paraId="35F79945" w14:textId="08B4F7D1" w:rsidR="00BE61A8" w:rsidRPr="00AC3946" w:rsidRDefault="00AC3946" w:rsidP="00AC3946">
      <w:pPr>
        <w:pStyle w:val="Heading3"/>
      </w:pPr>
      <w:r>
        <w:t>Módulo 1: Viajes y supervivencia.</w:t>
      </w:r>
    </w:p>
    <w:p w14:paraId="0A168D69" w14:textId="503A3CC9" w:rsidR="00AC3946" w:rsidRPr="00AC3946" w:rsidRDefault="00AC3946" w:rsidP="00AC3946">
      <w:r>
        <w:t>Los estudiantes leen "</w:t>
      </w:r>
      <w:r>
        <w:rPr>
          <w:i/>
          <w:iCs/>
        </w:rPr>
        <w:t>A Long Walk to Water</w:t>
      </w:r>
      <w:r>
        <w:t>" de Linda Sue Park junto con textos informativos sobre la gente de Sudán del Sur.  Escribirán un ensayo literario analizando dentro de la novela el tema de la supervivencia.  También crearán un poema de dos voces basado en la investigación que ofrecerá un análisis de los personajes, el tema de la novela y su investigación del período de tiempo.</w:t>
      </w:r>
      <w:r w:rsidR="00EE5EA8">
        <w:t xml:space="preserve">  </w:t>
      </w:r>
      <w:r>
        <w:t>Los estudiantes mejorarán sus destrezas para hablar y escuchar a través de su participación en discusiones sobre los textos y al compartir sus escritos con sus compañeros.</w:t>
      </w:r>
    </w:p>
    <w:p w14:paraId="1E3BB4D6" w14:textId="77777777" w:rsidR="00AC3946" w:rsidRPr="00AC3946" w:rsidRDefault="00AC3946" w:rsidP="00AC3946"/>
    <w:p w14:paraId="7395385A" w14:textId="66A98271" w:rsidR="00AC3946" w:rsidRPr="00AC3946" w:rsidRDefault="00AC3946" w:rsidP="00AC3946">
      <w:r>
        <w:t>Preguntas alineadas con los estándares:</w:t>
      </w:r>
    </w:p>
    <w:p w14:paraId="3E9FC0E4" w14:textId="22C6C834" w:rsidR="00AC3946" w:rsidRPr="00AC3946" w:rsidRDefault="00AC3946" w:rsidP="00AC3946">
      <w:pPr>
        <w:pStyle w:val="ListParagraph"/>
        <w:numPr>
          <w:ilvl w:val="0"/>
          <w:numId w:val="19"/>
        </w:numPr>
      </w:pPr>
      <w:r>
        <w:t>¿Cómo el leer diferentes textos sobre el mismo tema edifica nuestra comprensión?</w:t>
      </w:r>
    </w:p>
    <w:p w14:paraId="11B7CFC2" w14:textId="470992A5" w:rsidR="00AC3946" w:rsidRPr="00AC3946" w:rsidRDefault="00AC3946" w:rsidP="00AC3946">
      <w:pPr>
        <w:pStyle w:val="ListParagraph"/>
        <w:numPr>
          <w:ilvl w:val="0"/>
          <w:numId w:val="19"/>
        </w:numPr>
      </w:pPr>
      <w:r>
        <w:t>¿Cuáles son las formas en que un autor puede yuxtaponer dos personajes?</w:t>
      </w:r>
    </w:p>
    <w:p w14:paraId="53AA12A7" w14:textId="4F9DA297" w:rsidR="00AC3946" w:rsidRPr="00AC3946" w:rsidRDefault="00AC3946" w:rsidP="00AC3946">
      <w:pPr>
        <w:pStyle w:val="ListParagraph"/>
        <w:numPr>
          <w:ilvl w:val="0"/>
          <w:numId w:val="19"/>
        </w:numPr>
      </w:pPr>
      <w:r>
        <w:t>¿Cómo la forma en que un autor usa palabras en un texto ayuda al lector a determinar sus significados?</w:t>
      </w:r>
    </w:p>
    <w:p w14:paraId="08D00E38" w14:textId="7A969894" w:rsidR="00AC3946" w:rsidRDefault="00AC3946" w:rsidP="00AC3946">
      <w:pPr>
        <w:pStyle w:val="ListParagraph"/>
        <w:numPr>
          <w:ilvl w:val="0"/>
          <w:numId w:val="19"/>
        </w:numPr>
      </w:pPr>
      <w:r>
        <w:t>¿Cómo citas o parafraseas información de una variedad de fuentes a la vez que evitas el plagio?</w:t>
      </w:r>
    </w:p>
    <w:p w14:paraId="31D6490D" w14:textId="5ACFE76E" w:rsidR="00AC3946" w:rsidRPr="00BE61A8" w:rsidRDefault="0058003C" w:rsidP="00AC3946">
      <w:pPr>
        <w:pStyle w:val="Heading3"/>
      </w:pPr>
      <w:r>
        <w:t>Módulo 2: Las c</w:t>
      </w:r>
      <w:r w:rsidR="00AC3946">
        <w:t xml:space="preserve">ondiciones de trabajo en </w:t>
      </w:r>
      <w:r w:rsidR="00D544F1">
        <w:t>aquel</w:t>
      </w:r>
      <w:r w:rsidR="00AC3946">
        <w:t xml:space="preserve"> entonces y ahora.</w:t>
      </w:r>
    </w:p>
    <w:p w14:paraId="6C4E1CBD" w14:textId="7AE983B7" w:rsidR="00AC3946" w:rsidRPr="00BE61A8" w:rsidRDefault="00AC3946" w:rsidP="00AC3946">
      <w:r>
        <w:t xml:space="preserve">Los estudiantes leen la novela </w:t>
      </w:r>
      <w:r>
        <w:rPr>
          <w:i/>
          <w:iCs/>
        </w:rPr>
        <w:t>"Lyddie",</w:t>
      </w:r>
      <w:r>
        <w:t xml:space="preserve"> de Katherine Paterson, explorando las condiciones de trabajo durante la Revolución Industrial. Escriben un ensayo argumentativo tomando una posición sobre las elecciones que Lyddie hace en la novela. Luego leen textos informativos sobre las condiciones de</w:t>
      </w:r>
      <w:r w:rsidR="003B0BCB">
        <w:t xml:space="preserve"> trabajo modernas</w:t>
      </w:r>
      <w:r>
        <w:t xml:space="preserve"> analizando argumentos entre los textos.  Después de una extensa investigación y discusión, los estudiantes escriben una síntesis de investigación sobre sus hallazgos y crean una guía del consumidor para las condiciones de trabajo en la industria de la confección.  Los estudiantes trabajarán con sus compañeros para llevar a cabo la investigación y publicar la guía del consumidor.  Los estudiantes tendrán la oportunidad de presentar su trabajo a sus compañeros.</w:t>
      </w:r>
    </w:p>
    <w:p w14:paraId="0BB16517" w14:textId="77777777" w:rsidR="00AC3946" w:rsidRPr="00BE61A8" w:rsidRDefault="00AC3946" w:rsidP="00AC3946"/>
    <w:p w14:paraId="2F7FE285" w14:textId="731E1698" w:rsidR="00AC3946" w:rsidRPr="00BE61A8" w:rsidRDefault="00AC3946" w:rsidP="00AC3946">
      <w:r>
        <w:t>Preguntas alineadas con los estándares:</w:t>
      </w:r>
    </w:p>
    <w:p w14:paraId="5821E6E0" w14:textId="49D40E5C" w:rsidR="00AC3946" w:rsidRPr="00BE61A8" w:rsidRDefault="00AC3946" w:rsidP="00AC3946">
      <w:pPr>
        <w:pStyle w:val="ListParagraph"/>
        <w:numPr>
          <w:ilvl w:val="0"/>
          <w:numId w:val="21"/>
        </w:numPr>
      </w:pPr>
      <w:r>
        <w:t>¿De qué manera el leer atentamente una sección de un texto me ayuda a comprenderlo mejor?</w:t>
      </w:r>
    </w:p>
    <w:p w14:paraId="27A3020F" w14:textId="60B9A647" w:rsidR="00AC3946" w:rsidRPr="00BE61A8" w:rsidRDefault="00AC3946" w:rsidP="00AC3946">
      <w:pPr>
        <w:pStyle w:val="ListParagraph"/>
        <w:numPr>
          <w:ilvl w:val="0"/>
          <w:numId w:val="21"/>
        </w:numPr>
      </w:pPr>
      <w:r>
        <w:t xml:space="preserve">¿Cómo puedes diferenciar entre una pregunta de investigación que es útil de una que no lo es? </w:t>
      </w:r>
    </w:p>
    <w:p w14:paraId="3392B565" w14:textId="4AF732BD" w:rsidR="00AC3946" w:rsidRPr="00BE61A8" w:rsidRDefault="00AC3946" w:rsidP="00AC3946">
      <w:pPr>
        <w:pStyle w:val="ListParagraph"/>
        <w:numPr>
          <w:ilvl w:val="0"/>
          <w:numId w:val="21"/>
        </w:numPr>
      </w:pPr>
      <w:r>
        <w:t>¿Cómo un orador desarrolla y organiza su argumento central?</w:t>
      </w:r>
    </w:p>
    <w:p w14:paraId="088D6238" w14:textId="3FB15D44" w:rsidR="00AC3946" w:rsidRDefault="00AC3946" w:rsidP="00AC3946">
      <w:pPr>
        <w:pStyle w:val="ListParagraph"/>
        <w:numPr>
          <w:ilvl w:val="0"/>
          <w:numId w:val="21"/>
        </w:numPr>
      </w:pPr>
      <w:r>
        <w:t>¿Qué conexiones puedes hacer entre la literatura y otros textos, ideas o perspectivas?</w:t>
      </w:r>
    </w:p>
    <w:p w14:paraId="1B080408" w14:textId="5A257B39" w:rsidR="00AC3946" w:rsidRPr="00BE61A8" w:rsidRDefault="0058003C" w:rsidP="00AC3946">
      <w:pPr>
        <w:pStyle w:val="Heading3"/>
      </w:pPr>
      <w:r>
        <w:t>Módulo 3: La e</w:t>
      </w:r>
      <w:r w:rsidR="00AC3946">
        <w:t>sclavitud</w:t>
      </w:r>
      <w:r w:rsidR="00F44B73">
        <w:t>: La</w:t>
      </w:r>
      <w:r w:rsidR="00AC3946">
        <w:t xml:space="preserve"> gente podría volar.</w:t>
      </w:r>
    </w:p>
    <w:p w14:paraId="0A848D79" w14:textId="36E6ED6B" w:rsidR="00AC3946" w:rsidRPr="00BE61A8" w:rsidRDefault="00AC3946" w:rsidP="00AC3946">
      <w:r>
        <w:t>Los estudiantes exploran la vida de Frederick Douglass leyendo extractos de su trabajo “</w:t>
      </w:r>
      <w:r>
        <w:rPr>
          <w:i/>
          <w:iCs/>
        </w:rPr>
        <w:t>The</w:t>
      </w:r>
      <w:r>
        <w:t xml:space="preserve"> </w:t>
      </w:r>
      <w:r>
        <w:rPr>
          <w:i/>
        </w:rPr>
        <w:t>Narrative of the Life of Frederick Douglass</w:t>
      </w:r>
      <w:r>
        <w:t xml:space="preserve">”. Los estudiantes examinarán preguntas sobre qué hace que las historias sean poderosas y leerán </w:t>
      </w:r>
      <w:r>
        <w:lastRenderedPageBreak/>
        <w:t>“</w:t>
      </w:r>
      <w:r>
        <w:rPr>
          <w:i/>
        </w:rPr>
        <w:t>The People Could Fly</w:t>
      </w:r>
      <w:r>
        <w:t>".  Los estudiantes estudian poesía relacionada y las herramientas que los poetas y otros escritores usan para hacer historias poderosas. Escriben su propia historia poderosa mediante un modelo y seleccionan un evento de la narrativa de Douglass para reescribirlo como un libro ilustrado para estudiantes más jóvenes, asegurándose de que la historia que crean sea sólida</w:t>
      </w:r>
      <w:r w:rsidR="00BE489B">
        <w:t>.</w:t>
      </w:r>
      <w:r>
        <w:t xml:space="preserve">  Los estudiantes participan en una "mesa redonda de escritores" donde presentan su trabajo y reciben comentarios de sus compañeros antes de entregar el producto final.</w:t>
      </w:r>
    </w:p>
    <w:p w14:paraId="1A341062" w14:textId="1229A1FA" w:rsidR="00AC3946" w:rsidRPr="00BE61A8" w:rsidRDefault="00AC3946" w:rsidP="00AC3946">
      <w:r>
        <w:t xml:space="preserve">Preguntas alineadas con los estándares: </w:t>
      </w:r>
    </w:p>
    <w:p w14:paraId="5A6546A2" w14:textId="1877B58F" w:rsidR="00AC3946" w:rsidRPr="00BE61A8" w:rsidRDefault="00AC3946" w:rsidP="00AC3946">
      <w:pPr>
        <w:pStyle w:val="ListParagraph"/>
        <w:numPr>
          <w:ilvl w:val="0"/>
          <w:numId w:val="23"/>
        </w:numPr>
      </w:pPr>
      <w:r>
        <w:t xml:space="preserve">¿Qué les </w:t>
      </w:r>
      <w:r w:rsidR="00DE40A5">
        <w:t>da</w:t>
      </w:r>
      <w:r>
        <w:t xml:space="preserve"> a las historias y poemas su poder duradero?</w:t>
      </w:r>
    </w:p>
    <w:p w14:paraId="7A53962E" w14:textId="5843D9AB" w:rsidR="00AC3946" w:rsidRPr="00BE61A8" w:rsidRDefault="00AC3946" w:rsidP="00AC3946">
      <w:pPr>
        <w:pStyle w:val="ListParagraph"/>
        <w:numPr>
          <w:ilvl w:val="0"/>
          <w:numId w:val="23"/>
        </w:numPr>
      </w:pPr>
      <w:r>
        <w:t>¿Cómo el propósito de un autor y la audiencia definen cómo una historia es contada?</w:t>
      </w:r>
    </w:p>
    <w:p w14:paraId="7953A137" w14:textId="7CD7DFCA" w:rsidR="00AC3946" w:rsidRDefault="00AC3946" w:rsidP="00AC3946">
      <w:pPr>
        <w:pStyle w:val="ListParagraph"/>
        <w:numPr>
          <w:ilvl w:val="0"/>
          <w:numId w:val="23"/>
        </w:numPr>
      </w:pPr>
      <w:r>
        <w:t>¿Cómo puedes usar el lenguaje, las imágenes y el tema para dar a las historias un poder duradero?</w:t>
      </w:r>
    </w:p>
    <w:p w14:paraId="1A14908A" w14:textId="7A017131" w:rsidR="00AC3946" w:rsidRPr="00BE61A8" w:rsidRDefault="00AC3946" w:rsidP="00AC3946">
      <w:pPr>
        <w:pStyle w:val="Heading3"/>
      </w:pPr>
      <w:r>
        <w:t>Módulo 4: El tiempo frente a la pantalla y el cerebro en desarrollo</w:t>
      </w:r>
    </w:p>
    <w:p w14:paraId="03D49733" w14:textId="58325854" w:rsidR="00AC3946" w:rsidRPr="00BE61A8" w:rsidRDefault="00AC3946" w:rsidP="00AC3946">
      <w:r>
        <w:t>Los estudiantes exploran cómo se desarrolla el cerebro adolescente y los efectos sobre el mismo por el tiempo de entretenimiento frente a la pantalla. Investigan los posibles beneficios y riesgos potenciales del tiempo frente a la pantalla utilizando un computador portátil de un investigador y realizando una investigación en línea. Los estudiantes participan en un marco de toma de decisiones que les ayude a comprender el impacto de varias opciones antes de formular su propia opinión. Los estudiantes escriben un documento de posición al respecto y tienen oportunidades para su revisión y comentarios antes de compartir un documento de presentación visual.</w:t>
      </w:r>
    </w:p>
    <w:p w14:paraId="0DB93B79" w14:textId="77777777" w:rsidR="00AC3946" w:rsidRPr="00BE61A8" w:rsidRDefault="00AC3946" w:rsidP="00AC3946"/>
    <w:p w14:paraId="162B506D" w14:textId="4E5D06E0" w:rsidR="00AC3946" w:rsidRPr="00BE61A8" w:rsidRDefault="00AC3946" w:rsidP="00AC3946">
      <w:pPr>
        <w:rPr>
          <w:i/>
        </w:rPr>
      </w:pPr>
      <w:r>
        <w:t xml:space="preserve">Preguntas alineadas con los estándares: </w:t>
      </w:r>
    </w:p>
    <w:p w14:paraId="16B9134F" w14:textId="0C574FA6" w:rsidR="00AC3946" w:rsidRPr="00BE61A8" w:rsidRDefault="00AC3946" w:rsidP="00AC3946">
      <w:pPr>
        <w:pStyle w:val="ListParagraph"/>
        <w:numPr>
          <w:ilvl w:val="0"/>
          <w:numId w:val="25"/>
        </w:numPr>
      </w:pPr>
      <w:r>
        <w:t>¿Cómo los autores escriben argumentos que están respaldados con razones claras y evidencia relevante?</w:t>
      </w:r>
    </w:p>
    <w:p w14:paraId="55266988" w14:textId="23329071" w:rsidR="00AC3946" w:rsidRPr="00BE61A8" w:rsidRDefault="00AC3946" w:rsidP="00AC3946">
      <w:pPr>
        <w:pStyle w:val="ListParagraph"/>
        <w:numPr>
          <w:ilvl w:val="0"/>
          <w:numId w:val="25"/>
        </w:numPr>
      </w:pPr>
      <w:r>
        <w:t>¿Cómo puedo tomar una decisión fundamentada sobre un problema y luego discutir mi posición de manera efectiva?</w:t>
      </w:r>
    </w:p>
    <w:p w14:paraId="6169981B" w14:textId="4474F9E0" w:rsidR="00BE61A8" w:rsidRPr="00BE61A8" w:rsidRDefault="00AC3946" w:rsidP="00AC3946">
      <w:pPr>
        <w:pStyle w:val="ListParagraph"/>
        <w:numPr>
          <w:ilvl w:val="0"/>
          <w:numId w:val="25"/>
        </w:numPr>
      </w:pPr>
      <w:r>
        <w:t>¿Cómo puedo comparar y contrastar diferentes versiones de medios de texto informativo?</w:t>
      </w:r>
    </w:p>
    <w:p w14:paraId="2AFD3B2C" w14:textId="542EF9E9" w:rsidR="00BE61A8" w:rsidRPr="00BE61A8" w:rsidRDefault="00BE61A8" w:rsidP="00BD78D7">
      <w:pPr>
        <w:pStyle w:val="Heading2"/>
      </w:pPr>
      <w:r>
        <w:t xml:space="preserve">Recursos del Departamento de Instrucción Pública de Carolina </w:t>
      </w:r>
      <w:r w:rsidR="00BE489B">
        <w:t>d</w:t>
      </w:r>
      <w:r>
        <w:t>el Norte (DPI)</w:t>
      </w:r>
    </w:p>
    <w:p w14:paraId="6451C548" w14:textId="6BE6D6E5" w:rsidR="00AC3946" w:rsidRPr="00B2518C" w:rsidRDefault="001A7CEA" w:rsidP="00AC3946">
      <w:pPr>
        <w:pStyle w:val="ListParagraph"/>
        <w:numPr>
          <w:ilvl w:val="0"/>
          <w:numId w:val="18"/>
        </w:numPr>
        <w:rPr>
          <w:rFonts w:eastAsia="Calibri"/>
          <w:color w:val="1155CC"/>
          <w:u w:val="single"/>
          <w:lang w:val="en-US"/>
        </w:rPr>
      </w:pPr>
      <w:hyperlink r:id="rId7">
        <w:r w:rsidR="00E448C1" w:rsidRPr="00B2518C">
          <w:rPr>
            <w:color w:val="1155CC"/>
            <w:u w:val="single"/>
            <w:lang w:val="en-US"/>
          </w:rPr>
          <w:t>NC</w:t>
        </w:r>
      </w:hyperlink>
      <w:hyperlink r:id="rId8">
        <w:r w:rsidR="00E448C1" w:rsidRPr="00B2518C">
          <w:rPr>
            <w:color w:val="1155CC"/>
            <w:u w:val="single"/>
            <w:lang w:val="en-US"/>
          </w:rPr>
          <w:t>DPI 7th Grade Parent Guide</w:t>
        </w:r>
      </w:hyperlink>
    </w:p>
    <w:p w14:paraId="343DDBA0" w14:textId="4C528CAF" w:rsidR="00AC3946" w:rsidRPr="00B2518C" w:rsidRDefault="001A7CEA" w:rsidP="00AC3946">
      <w:pPr>
        <w:pStyle w:val="ListParagraph"/>
        <w:numPr>
          <w:ilvl w:val="0"/>
          <w:numId w:val="18"/>
        </w:numPr>
        <w:rPr>
          <w:rFonts w:eastAsia="Calibri"/>
          <w:color w:val="1155CC"/>
          <w:u w:val="single"/>
          <w:lang w:val="en-US"/>
        </w:rPr>
      </w:pPr>
      <w:hyperlink r:id="rId9">
        <w:r w:rsidR="00E448C1" w:rsidRPr="00B2518C">
          <w:rPr>
            <w:color w:val="1155CC"/>
            <w:u w:val="single"/>
            <w:lang w:val="en-US"/>
          </w:rPr>
          <w:t>NC</w:t>
        </w:r>
      </w:hyperlink>
      <w:hyperlink r:id="rId10">
        <w:r w:rsidR="00E448C1" w:rsidRPr="00B2518C">
          <w:rPr>
            <w:color w:val="1155CC"/>
            <w:u w:val="single"/>
            <w:lang w:val="en-US"/>
          </w:rPr>
          <w:t>DPI 7th Grade Parent Guide (Spanish)</w:t>
        </w:r>
      </w:hyperlink>
    </w:p>
    <w:p w14:paraId="4FD3C806" w14:textId="15EBF38A" w:rsidR="00BE61A8" w:rsidRPr="00B2518C" w:rsidRDefault="001A7CEA" w:rsidP="00AC3946">
      <w:pPr>
        <w:pStyle w:val="ListParagraph"/>
        <w:numPr>
          <w:ilvl w:val="0"/>
          <w:numId w:val="18"/>
        </w:numPr>
        <w:rPr>
          <w:rFonts w:eastAsia="Calibri"/>
          <w:lang w:val="en-US"/>
        </w:rPr>
      </w:pPr>
      <w:hyperlink r:id="rId11" w:anchor="page=0">
        <w:r w:rsidR="005C4BC1" w:rsidRPr="00B2518C">
          <w:rPr>
            <w:color w:val="1155CC"/>
            <w:u w:val="single"/>
            <w:lang w:val="en-US"/>
          </w:rPr>
          <w:t>NCDPI 7th Grade Parent eBooklet</w:t>
        </w:r>
      </w:hyperlink>
    </w:p>
    <w:p w14:paraId="0AAD5B22" w14:textId="77777777" w:rsidR="00BE61A8" w:rsidRPr="00B2518C" w:rsidRDefault="00BE61A8" w:rsidP="00AC3946">
      <w:pPr>
        <w:rPr>
          <w:lang w:val="en-US"/>
        </w:rPr>
      </w:pPr>
    </w:p>
    <w:p w14:paraId="0FE2CCDB" w14:textId="77777777" w:rsidR="00267510" w:rsidRPr="00B2518C" w:rsidRDefault="00267510" w:rsidP="00AC3946">
      <w:pPr>
        <w:rPr>
          <w:lang w:val="en-US"/>
        </w:rPr>
      </w:pPr>
    </w:p>
    <w:sectPr w:rsidR="00267510" w:rsidRPr="00B2518C" w:rsidSect="00E927BA">
      <w:head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D3AA9" w14:textId="77777777" w:rsidR="001A7CEA" w:rsidRDefault="001A7CEA" w:rsidP="00AC3946">
      <w:r>
        <w:separator/>
      </w:r>
    </w:p>
  </w:endnote>
  <w:endnote w:type="continuationSeparator" w:id="0">
    <w:p w14:paraId="3C073500" w14:textId="77777777" w:rsidR="001A7CEA" w:rsidRDefault="001A7CEA" w:rsidP="00AC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F45D" w14:textId="77777777" w:rsidR="001A7CEA" w:rsidRDefault="001A7CEA" w:rsidP="00AC3946">
      <w:r>
        <w:separator/>
      </w:r>
    </w:p>
  </w:footnote>
  <w:footnote w:type="continuationSeparator" w:id="0">
    <w:p w14:paraId="7B4CA2DF" w14:textId="77777777" w:rsidR="001A7CEA" w:rsidRDefault="001A7CEA" w:rsidP="00AC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2A80" w14:textId="1D7B295F" w:rsidR="00267510" w:rsidRPr="00AC3946" w:rsidRDefault="007D477F" w:rsidP="00AC3946">
    <w:pPr>
      <w:rPr>
        <w:sz w:val="22"/>
        <w:szCs w:val="22"/>
      </w:rPr>
    </w:pPr>
    <w:r>
      <w:rPr>
        <w:noProof/>
        <w:lang w:val="en-US"/>
      </w:rPr>
      <w:drawing>
        <wp:inline distT="0" distB="0" distL="0" distR="0" wp14:anchorId="4CAF25E0" wp14:editId="4A99FEF7">
          <wp:extent cx="2667000" cy="495300"/>
          <wp:effectExtent l="0" t="0" r="0" b="0"/>
          <wp:docPr id="6" name="image2.png" title="EL Education logo"/>
          <wp:cNvGraphicFramePr/>
          <a:graphic xmlns:a="http://schemas.openxmlformats.org/drawingml/2006/main">
            <a:graphicData uri="http://schemas.openxmlformats.org/drawingml/2006/picture">
              <pic:pic xmlns:pic="http://schemas.openxmlformats.org/drawingml/2006/picture">
                <pic:nvPicPr>
                  <pic:cNvPr id="0" name="image2.png" descr="https://i3community.ed.gov/sites/default/files/grantee/logos/unlocking_novice_teacher_potential_through_the_common_core_new.png"/>
                  <pic:cNvPicPr preferRelativeResize="0"/>
                </pic:nvPicPr>
                <pic:blipFill>
                  <a:blip r:embed="rId1">
                    <a:extLst>
                      <a:ext uri="{28A0092B-C50C-407E-A947-70E740481C1C}">
                        <a14:useLocalDpi xmlns:a14="http://schemas.microsoft.com/office/drawing/2010/main" val="0"/>
                      </a:ext>
                    </a:extLst>
                  </a:blip>
                  <a:srcRect t="31666" b="39446"/>
                  <a:stretch>
                    <a:fillRect/>
                  </a:stretch>
                </pic:blipFill>
                <pic:spPr>
                  <a:xfrm>
                    <a:off x="0" y="0"/>
                    <a:ext cx="2667436" cy="495381"/>
                  </a:xfrm>
                  <a:prstGeom prst="rect">
                    <a:avLst/>
                  </a:prstGeom>
                  <a:ln/>
                </pic:spPr>
              </pic:pic>
            </a:graphicData>
          </a:graphic>
        </wp:inline>
      </w:drawing>
    </w:r>
    <w:r>
      <w:tab/>
    </w:r>
    <w:r>
      <w:tab/>
    </w:r>
    <w:r>
      <w:rPr>
        <w:noProof/>
        <w:lang w:val="en-US"/>
      </w:rPr>
      <w:drawing>
        <wp:inline distT="0" distB="0" distL="0" distR="0" wp14:anchorId="41FC7013" wp14:editId="4DD7830D">
          <wp:extent cx="2230581" cy="619390"/>
          <wp:effectExtent l="0" t="0" r="5080" b="0"/>
          <wp:docPr id="7" name="image1.png" title="Wake County Public School System logo"/>
          <wp:cNvGraphicFramePr/>
          <a:graphic xmlns:a="http://schemas.openxmlformats.org/drawingml/2006/main">
            <a:graphicData uri="http://schemas.openxmlformats.org/drawingml/2006/picture">
              <pic:pic xmlns:pic="http://schemas.openxmlformats.org/drawingml/2006/picture">
                <pic:nvPicPr>
                  <pic:cNvPr id="0" name="image1.png" descr="Image result for wcpss log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33510" cy="620203"/>
                  </a:xfrm>
                  <a:prstGeom prst="rect">
                    <a:avLst/>
                  </a:prstGeom>
                  <a:ln/>
                </pic:spPr>
              </pic:pic>
            </a:graphicData>
          </a:graphic>
        </wp:inline>
      </w:drawing>
    </w:r>
  </w:p>
  <w:p w14:paraId="0AFB43DA" w14:textId="1CFEEB7D" w:rsidR="00267510" w:rsidRDefault="007D477F" w:rsidP="00073C7D">
    <w:pPr>
      <w:pStyle w:val="Heading1"/>
      <w:jc w:val="center"/>
    </w:pPr>
    <w:r>
      <w:t>Visión general de la clase de Artes del Lenguaje Inglés de la escuela intermedia para familias del 7mo grado.</w:t>
    </w:r>
  </w:p>
  <w:p w14:paraId="00753733" w14:textId="77777777" w:rsidR="00AC3946" w:rsidRPr="00AC3946" w:rsidRDefault="00AC3946" w:rsidP="00AC39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4F41"/>
    <w:multiLevelType w:val="hybridMultilevel"/>
    <w:tmpl w:val="5F9EC5EC"/>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4EE3"/>
    <w:multiLevelType w:val="multilevel"/>
    <w:tmpl w:val="4BEE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A77C4"/>
    <w:multiLevelType w:val="hybridMultilevel"/>
    <w:tmpl w:val="FCBEAE6C"/>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3F4D"/>
    <w:multiLevelType w:val="multilevel"/>
    <w:tmpl w:val="41523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076C49"/>
    <w:multiLevelType w:val="hybridMultilevel"/>
    <w:tmpl w:val="DBD86662"/>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B634A"/>
    <w:multiLevelType w:val="hybridMultilevel"/>
    <w:tmpl w:val="8F9AA764"/>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478DA"/>
    <w:multiLevelType w:val="multilevel"/>
    <w:tmpl w:val="21C00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91571F"/>
    <w:multiLevelType w:val="multilevel"/>
    <w:tmpl w:val="10C23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0056F8"/>
    <w:multiLevelType w:val="hybridMultilevel"/>
    <w:tmpl w:val="473EA912"/>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E03CC"/>
    <w:multiLevelType w:val="hybridMultilevel"/>
    <w:tmpl w:val="98DC9AE6"/>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424B7"/>
    <w:multiLevelType w:val="multilevel"/>
    <w:tmpl w:val="6BF27D68"/>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4A28CC"/>
    <w:multiLevelType w:val="hybridMultilevel"/>
    <w:tmpl w:val="B6EC33EE"/>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E0266"/>
    <w:multiLevelType w:val="hybridMultilevel"/>
    <w:tmpl w:val="0CE4FCAA"/>
    <w:lvl w:ilvl="0" w:tplc="942825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7083B"/>
    <w:multiLevelType w:val="multilevel"/>
    <w:tmpl w:val="F4806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060DF9"/>
    <w:multiLevelType w:val="multilevel"/>
    <w:tmpl w:val="6ADA94AA"/>
    <w:lvl w:ilvl="0">
      <w:start w:val="1"/>
      <w:numFmt w:val="bullet"/>
      <w:lvlText w:val=""/>
      <w:lvlJc w:val="left"/>
      <w:pPr>
        <w:ind w:left="720" w:hanging="360"/>
      </w:pPr>
      <w:rPr>
        <w:rFonts w:ascii="Symbol" w:hAnsi="Symbol" w:hint="default"/>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D32A01"/>
    <w:multiLevelType w:val="multilevel"/>
    <w:tmpl w:val="49E41DC2"/>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2D1EB9"/>
    <w:multiLevelType w:val="multilevel"/>
    <w:tmpl w:val="A098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6C3BB7"/>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BF735F"/>
    <w:multiLevelType w:val="multilevel"/>
    <w:tmpl w:val="8A52CC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D72AB9"/>
    <w:multiLevelType w:val="multilevel"/>
    <w:tmpl w:val="85BE5216"/>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062364"/>
    <w:multiLevelType w:val="multilevel"/>
    <w:tmpl w:val="FB8A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4D1AF5"/>
    <w:multiLevelType w:val="multilevel"/>
    <w:tmpl w:val="B058D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D81504"/>
    <w:multiLevelType w:val="multilevel"/>
    <w:tmpl w:val="E6A01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C610DE"/>
    <w:multiLevelType w:val="multilevel"/>
    <w:tmpl w:val="A9E4F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AA6DC6"/>
    <w:multiLevelType w:val="hybridMultilevel"/>
    <w:tmpl w:val="3190C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0"/>
  </w:num>
  <w:num w:numId="4">
    <w:abstractNumId w:val="19"/>
  </w:num>
  <w:num w:numId="5">
    <w:abstractNumId w:val="16"/>
  </w:num>
  <w:num w:numId="6">
    <w:abstractNumId w:val="17"/>
  </w:num>
  <w:num w:numId="7">
    <w:abstractNumId w:val="18"/>
  </w:num>
  <w:num w:numId="8">
    <w:abstractNumId w:val="22"/>
  </w:num>
  <w:num w:numId="9">
    <w:abstractNumId w:val="13"/>
  </w:num>
  <w:num w:numId="10">
    <w:abstractNumId w:val="7"/>
  </w:num>
  <w:num w:numId="11">
    <w:abstractNumId w:val="10"/>
  </w:num>
  <w:num w:numId="12">
    <w:abstractNumId w:val="23"/>
  </w:num>
  <w:num w:numId="13">
    <w:abstractNumId w:val="21"/>
  </w:num>
  <w:num w:numId="14">
    <w:abstractNumId w:val="6"/>
  </w:num>
  <w:num w:numId="15">
    <w:abstractNumId w:val="15"/>
  </w:num>
  <w:num w:numId="16">
    <w:abstractNumId w:val="14"/>
  </w:num>
  <w:num w:numId="17">
    <w:abstractNumId w:val="24"/>
  </w:num>
  <w:num w:numId="18">
    <w:abstractNumId w:val="12"/>
  </w:num>
  <w:num w:numId="19">
    <w:abstractNumId w:val="0"/>
  </w:num>
  <w:num w:numId="20">
    <w:abstractNumId w:val="2"/>
  </w:num>
  <w:num w:numId="21">
    <w:abstractNumId w:val="5"/>
  </w:num>
  <w:num w:numId="22">
    <w:abstractNumId w:val="8"/>
  </w:num>
  <w:num w:numId="23">
    <w:abstractNumId w:val="11"/>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nforcement="0"/>
  <w:autoFormatOverrid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0"/>
    <w:rsid w:val="000653CB"/>
    <w:rsid w:val="00073C7D"/>
    <w:rsid w:val="001162E7"/>
    <w:rsid w:val="001A7CEA"/>
    <w:rsid w:val="00267510"/>
    <w:rsid w:val="00297D64"/>
    <w:rsid w:val="00333F28"/>
    <w:rsid w:val="003B0BCB"/>
    <w:rsid w:val="004C35BB"/>
    <w:rsid w:val="00516ED1"/>
    <w:rsid w:val="0058003C"/>
    <w:rsid w:val="005B3925"/>
    <w:rsid w:val="005C4BC1"/>
    <w:rsid w:val="0078700F"/>
    <w:rsid w:val="007D477F"/>
    <w:rsid w:val="007F5EC1"/>
    <w:rsid w:val="008D0583"/>
    <w:rsid w:val="00A84FA5"/>
    <w:rsid w:val="00AC3946"/>
    <w:rsid w:val="00B2518C"/>
    <w:rsid w:val="00BD78D7"/>
    <w:rsid w:val="00BE489B"/>
    <w:rsid w:val="00BE61A8"/>
    <w:rsid w:val="00D544F1"/>
    <w:rsid w:val="00D95A8C"/>
    <w:rsid w:val="00DE40A5"/>
    <w:rsid w:val="00E2411E"/>
    <w:rsid w:val="00E448C1"/>
    <w:rsid w:val="00E927BA"/>
    <w:rsid w:val="00E936E4"/>
    <w:rsid w:val="00EE5EA8"/>
    <w:rsid w:val="00EF30D3"/>
    <w:rsid w:val="00F44B73"/>
    <w:rsid w:val="00F812A4"/>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5505"/>
  <w15:docId w15:val="{F8D44991-FE44-48EE-B862-2BEA9430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E9"/>
    <w:rPr>
      <w:sz w:val="20"/>
      <w:szCs w:val="20"/>
    </w:rPr>
  </w:style>
  <w:style w:type="paragraph" w:styleId="Heading1">
    <w:name w:val="heading 1"/>
    <w:basedOn w:val="Normal"/>
    <w:next w:val="Normal"/>
    <w:uiPriority w:val="9"/>
    <w:qFormat/>
    <w:rsid w:val="00AC3946"/>
    <w:pPr>
      <w:keepNext/>
      <w:keepLines/>
      <w:spacing w:before="400" w:after="120"/>
      <w:outlineLvl w:val="0"/>
    </w:pPr>
    <w:rPr>
      <w:sz w:val="36"/>
      <w:szCs w:val="36"/>
    </w:rPr>
  </w:style>
  <w:style w:type="paragraph" w:styleId="Heading2">
    <w:name w:val="heading 2"/>
    <w:basedOn w:val="Normal"/>
    <w:next w:val="Normal"/>
    <w:uiPriority w:val="9"/>
    <w:unhideWhenUsed/>
    <w:qFormat/>
    <w:rsid w:val="00BD78D7"/>
    <w:pPr>
      <w:keepNext/>
      <w:keepLines/>
      <w:spacing w:before="360" w:after="120"/>
      <w:outlineLvl w:val="1"/>
    </w:pPr>
    <w:rPr>
      <w:color w:val="005595"/>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5EC1"/>
    <w:pPr>
      <w:tabs>
        <w:tab w:val="center" w:pos="4680"/>
        <w:tab w:val="right" w:pos="9360"/>
      </w:tabs>
      <w:spacing w:line="240" w:lineRule="auto"/>
    </w:pPr>
  </w:style>
  <w:style w:type="character" w:customStyle="1" w:styleId="HeaderChar">
    <w:name w:val="Header Char"/>
    <w:basedOn w:val="DefaultParagraphFont"/>
    <w:link w:val="Header"/>
    <w:uiPriority w:val="99"/>
    <w:rsid w:val="007F5EC1"/>
  </w:style>
  <w:style w:type="paragraph" w:styleId="Footer">
    <w:name w:val="footer"/>
    <w:basedOn w:val="Normal"/>
    <w:link w:val="FooterChar"/>
    <w:uiPriority w:val="99"/>
    <w:unhideWhenUsed/>
    <w:rsid w:val="007F5EC1"/>
    <w:pPr>
      <w:tabs>
        <w:tab w:val="center" w:pos="4680"/>
        <w:tab w:val="right" w:pos="9360"/>
      </w:tabs>
      <w:spacing w:line="240" w:lineRule="auto"/>
    </w:pPr>
  </w:style>
  <w:style w:type="character" w:customStyle="1" w:styleId="FooterChar">
    <w:name w:val="Footer Char"/>
    <w:basedOn w:val="DefaultParagraphFont"/>
    <w:link w:val="Footer"/>
    <w:uiPriority w:val="99"/>
    <w:rsid w:val="007F5EC1"/>
  </w:style>
  <w:style w:type="paragraph" w:styleId="ListParagraph">
    <w:name w:val="List Paragraph"/>
    <w:basedOn w:val="Normal"/>
    <w:uiPriority w:val="34"/>
    <w:qFormat/>
    <w:rsid w:val="00BE61A8"/>
    <w:pPr>
      <w:ind w:left="720"/>
      <w:contextualSpacing/>
    </w:pPr>
  </w:style>
  <w:style w:type="paragraph" w:styleId="BalloonText">
    <w:name w:val="Balloon Text"/>
    <w:basedOn w:val="Normal"/>
    <w:link w:val="BalloonTextChar"/>
    <w:uiPriority w:val="99"/>
    <w:semiHidden/>
    <w:unhideWhenUsed/>
    <w:rsid w:val="00F44B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B73"/>
    <w:rPr>
      <w:rFonts w:ascii="Segoe UI" w:hAnsi="Segoe UI" w:cs="Segoe UI"/>
      <w:sz w:val="18"/>
      <w:szCs w:val="18"/>
    </w:rPr>
  </w:style>
  <w:style w:type="character" w:styleId="Hyperlink">
    <w:name w:val="Hyperlink"/>
    <w:basedOn w:val="DefaultParagraphFont"/>
    <w:uiPriority w:val="99"/>
    <w:unhideWhenUsed/>
    <w:rsid w:val="00D544F1"/>
    <w:rPr>
      <w:color w:val="0000FF" w:themeColor="hyperlink"/>
      <w:u w:val="single"/>
    </w:rPr>
  </w:style>
  <w:style w:type="character" w:styleId="CommentReference">
    <w:name w:val="annotation reference"/>
    <w:basedOn w:val="DefaultParagraphFont"/>
    <w:uiPriority w:val="99"/>
    <w:semiHidden/>
    <w:unhideWhenUsed/>
    <w:rsid w:val="003B0BCB"/>
    <w:rPr>
      <w:sz w:val="16"/>
      <w:szCs w:val="16"/>
    </w:rPr>
  </w:style>
  <w:style w:type="paragraph" w:styleId="CommentText">
    <w:name w:val="annotation text"/>
    <w:basedOn w:val="Normal"/>
    <w:link w:val="CommentTextChar"/>
    <w:uiPriority w:val="99"/>
    <w:semiHidden/>
    <w:unhideWhenUsed/>
    <w:rsid w:val="003B0BCB"/>
    <w:pPr>
      <w:spacing w:line="240" w:lineRule="auto"/>
    </w:pPr>
  </w:style>
  <w:style w:type="character" w:customStyle="1" w:styleId="CommentTextChar">
    <w:name w:val="Comment Text Char"/>
    <w:basedOn w:val="DefaultParagraphFont"/>
    <w:link w:val="CommentText"/>
    <w:uiPriority w:val="99"/>
    <w:semiHidden/>
    <w:rsid w:val="003B0BCB"/>
    <w:rPr>
      <w:sz w:val="20"/>
      <w:szCs w:val="20"/>
    </w:rPr>
  </w:style>
  <w:style w:type="paragraph" w:styleId="CommentSubject">
    <w:name w:val="annotation subject"/>
    <w:basedOn w:val="CommentText"/>
    <w:next w:val="CommentText"/>
    <w:link w:val="CommentSubjectChar"/>
    <w:uiPriority w:val="99"/>
    <w:semiHidden/>
    <w:unhideWhenUsed/>
    <w:rsid w:val="003B0BCB"/>
    <w:rPr>
      <w:b/>
      <w:bCs/>
    </w:rPr>
  </w:style>
  <w:style w:type="character" w:customStyle="1" w:styleId="CommentSubjectChar">
    <w:name w:val="Comment Subject Char"/>
    <w:basedOn w:val="CommentTextChar"/>
    <w:link w:val="CommentSubject"/>
    <w:uiPriority w:val="99"/>
    <w:semiHidden/>
    <w:rsid w:val="003B0BCB"/>
    <w:rPr>
      <w:b/>
      <w:bCs/>
      <w:sz w:val="20"/>
      <w:szCs w:val="20"/>
    </w:rPr>
  </w:style>
  <w:style w:type="paragraph" w:styleId="NormalWeb">
    <w:name w:val="Normal (Web)"/>
    <w:basedOn w:val="Normal"/>
    <w:uiPriority w:val="99"/>
    <w:unhideWhenUsed/>
    <w:rsid w:val="00333F2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11385">
      <w:bodyDiv w:val="1"/>
      <w:marLeft w:val="0"/>
      <w:marRight w:val="0"/>
      <w:marTop w:val="0"/>
      <w:marBottom w:val="0"/>
      <w:divBdr>
        <w:top w:val="none" w:sz="0" w:space="0" w:color="auto"/>
        <w:left w:val="none" w:sz="0" w:space="0" w:color="auto"/>
        <w:bottom w:val="none" w:sz="0" w:space="0" w:color="auto"/>
        <w:right w:val="none" w:sz="0" w:space="0" w:color="auto"/>
      </w:divBdr>
    </w:div>
    <w:div w:id="204814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docs/curriculum/languagearts/parents/guides/7th-english.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publicschools.org/docs/curriculum/languagearts/parents/guides/7th-english.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mplebooklet.com/ncdpiseventhgradeparentguide" TargetMode="External"/><Relationship Id="rId5" Type="http://schemas.openxmlformats.org/officeDocument/2006/relationships/footnotes" Target="footnotes.xml"/><Relationship Id="rId10" Type="http://schemas.openxmlformats.org/officeDocument/2006/relationships/hyperlink" Target="http://www.ncpublicschools.org/docs/curriculum/languagearts/parents/guides/7th-spanish.pdf" TargetMode="External"/><Relationship Id="rId4" Type="http://schemas.openxmlformats.org/officeDocument/2006/relationships/webSettings" Target="webSettings.xml"/><Relationship Id="rId9" Type="http://schemas.openxmlformats.org/officeDocument/2006/relationships/hyperlink" Target="http://www.ncpublicschools.org/docs/curriculum/languagearts/parents/guides/7th-span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Skidmore</dc:creator>
  <cp:lastModifiedBy>Tom Huffstetler</cp:lastModifiedBy>
  <cp:revision>3</cp:revision>
  <cp:lastPrinted>2019-09-16T11:06:00Z</cp:lastPrinted>
  <dcterms:created xsi:type="dcterms:W3CDTF">2021-01-20T13:39:00Z</dcterms:created>
  <dcterms:modified xsi:type="dcterms:W3CDTF">2021-01-20T14:43:00Z</dcterms:modified>
</cp:coreProperties>
</file>